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0C" w:rsidRPr="00E90275" w:rsidRDefault="0099370C" w:rsidP="00DA2B68">
      <w:pPr>
        <w:spacing w:after="0" w:line="480" w:lineRule="auto"/>
        <w:rPr>
          <w:rFonts w:ascii="Times New Roman" w:hAnsi="Times New Roman" w:cs="Times New Roman"/>
          <w:b/>
        </w:rPr>
      </w:pPr>
      <w:r w:rsidRPr="00E90275">
        <w:rPr>
          <w:rFonts w:ascii="Times New Roman" w:hAnsi="Times New Roman" w:cs="Times New Roman"/>
          <w:b/>
        </w:rPr>
        <w:t>Supplement 1</w:t>
      </w:r>
      <w:bookmarkStart w:id="0" w:name="_GoBack"/>
      <w:bookmarkEnd w:id="0"/>
    </w:p>
    <w:p w:rsidR="00787853" w:rsidRPr="00E90275" w:rsidRDefault="00787853" w:rsidP="00DA2B68">
      <w:pPr>
        <w:spacing w:after="0" w:line="480" w:lineRule="auto"/>
        <w:rPr>
          <w:rFonts w:ascii="Times New Roman" w:hAnsi="Times New Roman" w:cs="Times New Roman"/>
          <w:b/>
        </w:rPr>
      </w:pPr>
    </w:p>
    <w:p w:rsidR="0099370C" w:rsidRPr="00E90275" w:rsidRDefault="0099370C" w:rsidP="00DA2B68">
      <w:pPr>
        <w:spacing w:after="0" w:line="480" w:lineRule="auto"/>
        <w:rPr>
          <w:rFonts w:ascii="Times New Roman" w:hAnsi="Times New Roman" w:cs="Times New Roman"/>
          <w:b/>
        </w:rPr>
      </w:pPr>
      <w:r w:rsidRPr="00E90275">
        <w:rPr>
          <w:rFonts w:ascii="Times New Roman" w:hAnsi="Times New Roman" w:cs="Times New Roman"/>
          <w:b/>
        </w:rPr>
        <w:t>Sequence analysis</w:t>
      </w:r>
    </w:p>
    <w:p w:rsidR="000C6028" w:rsidRPr="00E90275" w:rsidRDefault="0099370C" w:rsidP="000D6621">
      <w:pPr>
        <w:spacing w:after="0" w:line="480" w:lineRule="auto"/>
        <w:rPr>
          <w:rFonts w:ascii="Times New Roman" w:hAnsi="Times New Roman" w:cs="Times New Roman"/>
        </w:rPr>
      </w:pPr>
      <w:r w:rsidRPr="00E90275">
        <w:rPr>
          <w:rFonts w:ascii="Times New Roman" w:hAnsi="Times New Roman" w:cs="Times New Roman"/>
        </w:rPr>
        <w:t>Sequence analysis</w:t>
      </w:r>
      <w:r w:rsidR="000C6028" w:rsidRPr="00E90275">
        <w:rPr>
          <w:rFonts w:ascii="Times New Roman" w:hAnsi="Times New Roman" w:cs="Times New Roman"/>
        </w:rPr>
        <w:t xml:space="preserve">, and in particularly multi-channel sequence analysis (MCSA), </w:t>
      </w:r>
      <w:r w:rsidRPr="00E90275">
        <w:rPr>
          <w:rFonts w:ascii="Times New Roman" w:hAnsi="Times New Roman" w:cs="Times New Roman"/>
        </w:rPr>
        <w:t xml:space="preserve">is </w:t>
      </w:r>
      <w:r w:rsidR="001F0DA9" w:rsidRPr="00E90275">
        <w:rPr>
          <w:rFonts w:ascii="Times New Roman" w:hAnsi="Times New Roman" w:cs="Times New Roman"/>
        </w:rPr>
        <w:t>a novel method in</w:t>
      </w:r>
      <w:r w:rsidR="00802786" w:rsidRPr="00E90275">
        <w:rPr>
          <w:rFonts w:ascii="Times New Roman" w:hAnsi="Times New Roman" w:cs="Times New Roman"/>
        </w:rPr>
        <w:t xml:space="preserve"> life course</w:t>
      </w:r>
      <w:r w:rsidR="001F0DA9" w:rsidRPr="00E90275">
        <w:rPr>
          <w:rFonts w:ascii="Times New Roman" w:hAnsi="Times New Roman" w:cs="Times New Roman"/>
        </w:rPr>
        <w:t xml:space="preserve"> social epidemiology. </w:t>
      </w:r>
      <w:r w:rsidR="009F233F" w:rsidRPr="00E90275">
        <w:rPr>
          <w:rFonts w:ascii="Times New Roman" w:hAnsi="Times New Roman" w:cs="Times New Roman"/>
        </w:rPr>
        <w:t xml:space="preserve">The twelve ‘ideal types’ detailed in table 1 were devised </w:t>
      </w:r>
      <w:r w:rsidR="000C6028" w:rsidRPr="00E90275">
        <w:rPr>
          <w:rFonts w:ascii="Times New Roman" w:hAnsi="Times New Roman" w:cs="Times New Roman"/>
        </w:rPr>
        <w:t xml:space="preserve">independently </w:t>
      </w:r>
      <w:r w:rsidR="009F233F" w:rsidRPr="00E90275">
        <w:rPr>
          <w:rFonts w:ascii="Times New Roman" w:hAnsi="Times New Roman" w:cs="Times New Roman"/>
        </w:rPr>
        <w:t>by the first and last author</w:t>
      </w:r>
      <w:r w:rsidR="000C6028" w:rsidRPr="00E90275">
        <w:rPr>
          <w:rFonts w:ascii="Times New Roman" w:hAnsi="Times New Roman" w:cs="Times New Roman"/>
        </w:rPr>
        <w:t xml:space="preserve"> and then compared and found to overlap substantially</w:t>
      </w:r>
      <w:r w:rsidR="009F233F" w:rsidRPr="00E90275">
        <w:rPr>
          <w:rFonts w:ascii="Times New Roman" w:hAnsi="Times New Roman" w:cs="Times New Roman"/>
        </w:rPr>
        <w:t>. These</w:t>
      </w:r>
      <w:r w:rsidR="000C6028" w:rsidRPr="00E90275">
        <w:rPr>
          <w:rFonts w:ascii="Times New Roman" w:hAnsi="Times New Roman" w:cs="Times New Roman"/>
        </w:rPr>
        <w:t xml:space="preserve"> ‘ideal types’</w:t>
      </w:r>
      <w:r w:rsidR="009F233F" w:rsidRPr="00E90275">
        <w:rPr>
          <w:rFonts w:ascii="Times New Roman" w:hAnsi="Times New Roman" w:cs="Times New Roman"/>
        </w:rPr>
        <w:t xml:space="preserve"> were based upon prior knowledge of </w:t>
      </w:r>
      <w:r w:rsidR="000C6028" w:rsidRPr="00E90275">
        <w:rPr>
          <w:rFonts w:ascii="Times New Roman" w:hAnsi="Times New Roman" w:cs="Times New Roman"/>
        </w:rPr>
        <w:t xml:space="preserve">men’s and women’s work and family arrangements in </w:t>
      </w:r>
      <w:r w:rsidR="009F233F" w:rsidRPr="00E90275">
        <w:rPr>
          <w:rFonts w:ascii="Times New Roman" w:hAnsi="Times New Roman" w:cs="Times New Roman"/>
        </w:rPr>
        <w:t>this coho</w:t>
      </w:r>
      <w:r w:rsidR="007779DF" w:rsidRPr="00E90275">
        <w:rPr>
          <w:rFonts w:ascii="Times New Roman" w:hAnsi="Times New Roman" w:cs="Times New Roman"/>
        </w:rPr>
        <w:t xml:space="preserve">rt and wider societal trends. </w:t>
      </w:r>
      <w:r w:rsidR="006B496B" w:rsidRPr="00E90275">
        <w:rPr>
          <w:rFonts w:ascii="Times New Roman" w:hAnsi="Times New Roman" w:cs="Times New Roman"/>
        </w:rPr>
        <w:t>The</w:t>
      </w:r>
      <w:r w:rsidR="001218DF" w:rsidRPr="00E90275">
        <w:rPr>
          <w:rFonts w:ascii="Times New Roman" w:hAnsi="Times New Roman" w:cs="Times New Roman"/>
        </w:rPr>
        <w:t xml:space="preserve"> </w:t>
      </w:r>
      <w:r w:rsidR="006B496B" w:rsidRPr="00E90275">
        <w:rPr>
          <w:rFonts w:ascii="Times New Roman" w:hAnsi="Times New Roman" w:cs="Times New Roman"/>
        </w:rPr>
        <w:t xml:space="preserve">‘ideal types’ were </w:t>
      </w:r>
      <w:r w:rsidR="00E44270" w:rsidRPr="00E90275">
        <w:rPr>
          <w:rFonts w:ascii="Times New Roman" w:hAnsi="Times New Roman" w:cs="Times New Roman"/>
        </w:rPr>
        <w:t xml:space="preserve">added to the dataset as ‘invented’ cases </w:t>
      </w:r>
      <w:r w:rsidR="006B496B" w:rsidRPr="00E90275">
        <w:rPr>
          <w:rFonts w:ascii="Times New Roman" w:hAnsi="Times New Roman" w:cs="Times New Roman"/>
        </w:rPr>
        <w:t xml:space="preserve">and </w:t>
      </w:r>
      <w:r w:rsidR="00355AE2" w:rsidRPr="00E90275">
        <w:rPr>
          <w:rFonts w:ascii="Times New Roman" w:hAnsi="Times New Roman" w:cs="Times New Roman"/>
        </w:rPr>
        <w:t xml:space="preserve">the distance between </w:t>
      </w:r>
      <w:r w:rsidR="006B496B" w:rsidRPr="00E90275">
        <w:rPr>
          <w:rFonts w:ascii="Times New Roman" w:hAnsi="Times New Roman" w:cs="Times New Roman"/>
        </w:rPr>
        <w:t xml:space="preserve">every participant’s work-family life course was </w:t>
      </w:r>
      <w:r w:rsidR="00355AE2" w:rsidRPr="00E90275">
        <w:rPr>
          <w:rFonts w:ascii="Times New Roman" w:hAnsi="Times New Roman" w:cs="Times New Roman"/>
        </w:rPr>
        <w:t>measured from</w:t>
      </w:r>
      <w:r w:rsidR="006B496B" w:rsidRPr="00E90275">
        <w:rPr>
          <w:rFonts w:ascii="Times New Roman" w:hAnsi="Times New Roman" w:cs="Times New Roman"/>
        </w:rPr>
        <w:t xml:space="preserve"> that of each </w:t>
      </w:r>
      <w:r w:rsidR="00D56109" w:rsidRPr="00E90275">
        <w:rPr>
          <w:rFonts w:ascii="Times New Roman" w:hAnsi="Times New Roman" w:cs="Times New Roman"/>
        </w:rPr>
        <w:t>‘ideal type</w:t>
      </w:r>
      <w:r w:rsidR="006B496B" w:rsidRPr="00E90275">
        <w:rPr>
          <w:rFonts w:ascii="Times New Roman" w:hAnsi="Times New Roman" w:cs="Times New Roman"/>
        </w:rPr>
        <w:t xml:space="preserve">’. </w:t>
      </w:r>
      <w:r w:rsidR="000D6621" w:rsidRPr="00E90275">
        <w:rPr>
          <w:rFonts w:ascii="Times New Roman" w:hAnsi="Times New Roman" w:cs="Times New Roman"/>
        </w:rPr>
        <w:t>Different distance measures can be used</w:t>
      </w:r>
      <w:r w:rsidR="000C6028" w:rsidRPr="00E90275">
        <w:rPr>
          <w:rFonts w:ascii="Times New Roman" w:hAnsi="Times New Roman" w:cs="Times New Roman"/>
        </w:rPr>
        <w:t xml:space="preserve"> in this stage of the sequence analysis</w:t>
      </w:r>
      <w:r w:rsidR="000D6621" w:rsidRPr="00E90275">
        <w:rPr>
          <w:rFonts w:ascii="Times New Roman" w:hAnsi="Times New Roman" w:cs="Times New Roman"/>
        </w:rPr>
        <w:t xml:space="preserve">. We decided to use </w:t>
      </w:r>
      <w:r w:rsidR="000D6621" w:rsidRPr="00E90275">
        <w:rPr>
          <w:rFonts w:ascii="Times New Roman" w:hAnsi="Times New Roman" w:cs="Times New Roman"/>
        </w:rPr>
        <w:t>Lesnard’s</w:t>
      </w:r>
      <w:r w:rsidR="000D6621" w:rsidRPr="00E90275">
        <w:rPr>
          <w:rFonts w:ascii="Times New Roman" w:hAnsi="Times New Roman" w:cs="Times New Roman"/>
        </w:rPr>
        <w:fldChar w:fldCharType="begin" w:fldLock="1"/>
      </w:r>
      <w:r w:rsidR="000D6621" w:rsidRPr="00E90275">
        <w:rPr>
          <w:rFonts w:ascii="Times New Roman" w:hAnsi="Times New Roman" w:cs="Times New Roman"/>
        </w:rPr>
        <w:instrText>ADDIN CSL_CITATION { "citationItems" : [ { "id" : "ITEM-1", "itemData" : { "author" : [ { "dropping-particle" : "", "family" : "Lesnard", "given" : "Laurent", "non-dropping-particle" : "", "parse-names" : false, "suffix" : "" } ], "id" : "ITEM-1", "issued" : { "date-parts" : [ [ "2006" ] ] }, "title" : "Optimal matching and social sciences", "type" : "article-journal" }, "uris" : [ "http://www.mendeley.com/documents/?uuid=2262c7ed-5e2b-4d28-865b-da18dad1243b" ] } ], "mendeley" : { "formattedCitation" : "&lt;sup&gt;1&lt;/sup&gt;", "plainTextFormattedCitation" : "1", "previouslyFormattedCitation" : "&lt;sup&gt;1&lt;/sup&gt;" }, "properties" : { "noteIndex" : 0 }, "schema" : "https://github.com/citation-style-language/schema/raw/master/csl-citation.json" }</w:instrText>
      </w:r>
      <w:r w:rsidR="000D6621" w:rsidRPr="00E90275">
        <w:rPr>
          <w:rFonts w:ascii="Times New Roman" w:hAnsi="Times New Roman" w:cs="Times New Roman"/>
        </w:rPr>
        <w:fldChar w:fldCharType="separate"/>
      </w:r>
      <w:r w:rsidR="000D6621" w:rsidRPr="00E90275">
        <w:rPr>
          <w:rFonts w:ascii="Times New Roman" w:hAnsi="Times New Roman" w:cs="Times New Roman"/>
          <w:noProof/>
          <w:vertAlign w:val="superscript"/>
        </w:rPr>
        <w:t>1</w:t>
      </w:r>
      <w:r w:rsidR="000D6621" w:rsidRPr="00E90275">
        <w:rPr>
          <w:rFonts w:ascii="Times New Roman" w:hAnsi="Times New Roman" w:cs="Times New Roman"/>
        </w:rPr>
        <w:fldChar w:fldCharType="end"/>
      </w:r>
      <w:r w:rsidR="000D6621" w:rsidRPr="00E90275">
        <w:rPr>
          <w:rFonts w:ascii="Times New Roman" w:hAnsi="Times New Roman" w:cs="Times New Roman"/>
        </w:rPr>
        <w:t xml:space="preserve"> Dynamic Hamming algorithm </w:t>
      </w:r>
      <w:r w:rsidR="0031362B" w:rsidRPr="00E90275">
        <w:rPr>
          <w:rFonts w:ascii="Times New Roman" w:hAnsi="Times New Roman" w:cs="Times New Roman"/>
        </w:rPr>
        <w:t>which</w:t>
      </w:r>
      <w:r w:rsidR="00AB038F" w:rsidRPr="00E90275">
        <w:rPr>
          <w:rFonts w:ascii="Times New Roman" w:hAnsi="Times New Roman" w:cs="Times New Roman"/>
        </w:rPr>
        <w:t xml:space="preserve"> is</w:t>
      </w:r>
      <w:r w:rsidR="000D6621" w:rsidRPr="00E90275">
        <w:rPr>
          <w:rFonts w:ascii="Times New Roman" w:hAnsi="Times New Roman" w:cs="Times New Roman"/>
        </w:rPr>
        <w:t xml:space="preserve"> particularly appropriate to the current study</w:t>
      </w:r>
      <w:r w:rsidR="00AB038F" w:rsidRPr="00E90275">
        <w:rPr>
          <w:rFonts w:ascii="Times New Roman" w:hAnsi="Times New Roman" w:cs="Times New Roman"/>
        </w:rPr>
        <w:t xml:space="preserve"> and a life course approach.</w:t>
      </w:r>
      <w:r w:rsidR="000D6621" w:rsidRPr="00E90275">
        <w:rPr>
          <w:rFonts w:ascii="Times New Roman" w:hAnsi="Times New Roman" w:cs="Times New Roman"/>
        </w:rPr>
        <w:t xml:space="preserve"> </w:t>
      </w:r>
      <w:r w:rsidR="00AB038F" w:rsidRPr="00E90275">
        <w:rPr>
          <w:rFonts w:ascii="Times New Roman" w:hAnsi="Times New Roman" w:cs="Times New Roman"/>
        </w:rPr>
        <w:t>T</w:t>
      </w:r>
      <w:r w:rsidR="000D6621" w:rsidRPr="00E90275">
        <w:rPr>
          <w:rFonts w:ascii="Times New Roman" w:hAnsi="Times New Roman" w:cs="Times New Roman"/>
        </w:rPr>
        <w:t>his method takes into account the timing of work, partnership and parenthood transitions. In particular it assigns higher costs to substitutions that parallel transitions made at times when relatively few participants are changing states. Conversely, lower costs are assigned to substitutions paralleling transitions made at times when many participants are changing states (e.g. in late adolescence). Dynamic Hamming sequence analysis was implemented using the –</w:t>
      </w:r>
      <w:proofErr w:type="spellStart"/>
      <w:r w:rsidR="000D6621" w:rsidRPr="00E90275">
        <w:rPr>
          <w:rFonts w:ascii="Times New Roman" w:hAnsi="Times New Roman" w:cs="Times New Roman"/>
        </w:rPr>
        <w:t>seqcomp</w:t>
      </w:r>
      <w:proofErr w:type="spellEnd"/>
      <w:r w:rsidR="000D6621" w:rsidRPr="00E90275">
        <w:rPr>
          <w:rFonts w:ascii="Times New Roman" w:hAnsi="Times New Roman" w:cs="Times New Roman"/>
        </w:rPr>
        <w:t>- plug-in in Stata</w:t>
      </w:r>
      <w:r w:rsidR="000D6621" w:rsidRPr="00E90275">
        <w:rPr>
          <w:rFonts w:ascii="Times New Roman" w:hAnsi="Times New Roman" w:cs="Times New Roman"/>
        </w:rPr>
        <w:fldChar w:fldCharType="begin" w:fldLock="1"/>
      </w:r>
      <w:r w:rsidR="000D6621" w:rsidRPr="00E90275">
        <w:rPr>
          <w:rFonts w:ascii="Times New Roman" w:hAnsi="Times New Roman" w:cs="Times New Roman"/>
        </w:rPr>
        <w:instrText>ADDIN CSL_CITATION { "citationItems" : [ { "id" : "ITEM-1", "itemData" : { "author" : [ { "dropping-particle" : "", "family" : "Lesnard", "given" : "L.", "non-dropping-particle" : "", "parse-names" : false, "suffix" : "" } ], "id" : "ITEM-1", "issued" : { "date-parts" : [ [ "2008" ] ] }, "title" : "seqcomp, a sequence analysis Stata plug-in", "type" : "article" }, "uris" : [ "http://www.mendeley.com/documents/?uuid=b59ba118-48ae-4833-94e2-86a28f534e40" ] } ], "mendeley" : { "formattedCitation" : "&lt;sup&gt;2&lt;/sup&gt;", "plainTextFormattedCitation" : "2" }, "properties" : { "noteIndex" : 0 }, "schema" : "https://github.com/citation-style-language/schema/raw/master/csl-citation.json" }</w:instrText>
      </w:r>
      <w:r w:rsidR="000D6621" w:rsidRPr="00E90275">
        <w:rPr>
          <w:rFonts w:ascii="Times New Roman" w:hAnsi="Times New Roman" w:cs="Times New Roman"/>
        </w:rPr>
        <w:fldChar w:fldCharType="separate"/>
      </w:r>
      <w:r w:rsidR="000D6621" w:rsidRPr="00E90275">
        <w:rPr>
          <w:rFonts w:ascii="Times New Roman" w:hAnsi="Times New Roman" w:cs="Times New Roman"/>
          <w:noProof/>
          <w:vertAlign w:val="superscript"/>
        </w:rPr>
        <w:t>2</w:t>
      </w:r>
      <w:r w:rsidR="000D6621" w:rsidRPr="00E90275">
        <w:rPr>
          <w:rFonts w:ascii="Times New Roman" w:hAnsi="Times New Roman" w:cs="Times New Roman"/>
        </w:rPr>
        <w:fldChar w:fldCharType="end"/>
      </w:r>
      <w:r w:rsidR="000D6621" w:rsidRPr="00E90275">
        <w:rPr>
          <w:rFonts w:ascii="Times New Roman" w:hAnsi="Times New Roman" w:cs="Times New Roman"/>
        </w:rPr>
        <w:t>.</w:t>
      </w:r>
    </w:p>
    <w:p w:rsidR="001218DF" w:rsidRPr="00E90275" w:rsidRDefault="001218DF" w:rsidP="000D6621">
      <w:pPr>
        <w:spacing w:after="0" w:line="480" w:lineRule="auto"/>
        <w:rPr>
          <w:rFonts w:ascii="Times New Roman" w:hAnsi="Times New Roman" w:cs="Times New Roman"/>
        </w:rPr>
      </w:pPr>
    </w:p>
    <w:p w:rsidR="000C6028" w:rsidRPr="00E90275" w:rsidRDefault="006A5A3B" w:rsidP="00DA2B68">
      <w:pPr>
        <w:spacing w:after="0" w:line="480" w:lineRule="auto"/>
        <w:rPr>
          <w:rFonts w:ascii="Times New Roman" w:hAnsi="Times New Roman" w:cs="Times New Roman"/>
        </w:rPr>
      </w:pPr>
      <w:r w:rsidRPr="00E90275">
        <w:rPr>
          <w:rFonts w:ascii="Times New Roman" w:hAnsi="Times New Roman" w:cs="Times New Roman"/>
        </w:rPr>
        <w:t>Participants were then allocated to the ‘ideal type’</w:t>
      </w:r>
      <w:r w:rsidR="00DF480D" w:rsidRPr="00E90275">
        <w:rPr>
          <w:rFonts w:ascii="Times New Roman" w:hAnsi="Times New Roman" w:cs="Times New Roman"/>
        </w:rPr>
        <w:t xml:space="preserve"> group</w:t>
      </w:r>
      <w:r w:rsidRPr="00E90275">
        <w:rPr>
          <w:rFonts w:ascii="Times New Roman" w:hAnsi="Times New Roman" w:cs="Times New Roman"/>
        </w:rPr>
        <w:t xml:space="preserve"> which was closest to their</w:t>
      </w:r>
      <w:r w:rsidR="00CC0A34" w:rsidRPr="00E90275">
        <w:rPr>
          <w:rFonts w:ascii="Times New Roman" w:hAnsi="Times New Roman" w:cs="Times New Roman"/>
        </w:rPr>
        <w:t xml:space="preserve"> actual work-family life course, there</w:t>
      </w:r>
      <w:r w:rsidR="001A538A" w:rsidRPr="00E90275">
        <w:rPr>
          <w:rFonts w:ascii="Times New Roman" w:hAnsi="Times New Roman" w:cs="Times New Roman"/>
        </w:rPr>
        <w:t>by</w:t>
      </w:r>
      <w:r w:rsidR="00CC0A34" w:rsidRPr="00E90275">
        <w:rPr>
          <w:rFonts w:ascii="Times New Roman" w:hAnsi="Times New Roman" w:cs="Times New Roman"/>
        </w:rPr>
        <w:t xml:space="preserve"> creating a single work-family type variable with twelve categories. </w:t>
      </w:r>
      <w:r w:rsidR="00CF29B0" w:rsidRPr="00E90275">
        <w:rPr>
          <w:rFonts w:ascii="Times New Roman" w:hAnsi="Times New Roman" w:cs="Times New Roman"/>
        </w:rPr>
        <w:t>This was then used in subsequent analyses reported in this study.</w:t>
      </w:r>
      <w:r w:rsidR="00DD2B60" w:rsidRPr="00E90275">
        <w:rPr>
          <w:rFonts w:ascii="Times New Roman" w:hAnsi="Times New Roman" w:cs="Times New Roman"/>
        </w:rPr>
        <w:t xml:space="preserve"> </w:t>
      </w:r>
      <w:r w:rsidR="002F14A0" w:rsidRPr="00E90275">
        <w:rPr>
          <w:rFonts w:ascii="Times New Roman" w:hAnsi="Times New Roman" w:cs="Times New Roman"/>
        </w:rPr>
        <w:t xml:space="preserve">The validity of </w:t>
      </w:r>
      <w:r w:rsidR="000C6028" w:rsidRPr="00E90275">
        <w:rPr>
          <w:rFonts w:ascii="Times New Roman" w:hAnsi="Times New Roman" w:cs="Times New Roman"/>
        </w:rPr>
        <w:t>the ‘ideal type’</w:t>
      </w:r>
      <w:r w:rsidR="00005FDA" w:rsidRPr="00E90275">
        <w:rPr>
          <w:rFonts w:ascii="Times New Roman" w:hAnsi="Times New Roman" w:cs="Times New Roman"/>
        </w:rPr>
        <w:t xml:space="preserve"> classification </w:t>
      </w:r>
      <w:r w:rsidR="002F14A0" w:rsidRPr="00E90275">
        <w:rPr>
          <w:rFonts w:ascii="Times New Roman" w:hAnsi="Times New Roman" w:cs="Times New Roman"/>
        </w:rPr>
        <w:t>was assessed by examining within- and between-group variability</w:t>
      </w:r>
      <w:r w:rsidR="001D64B1" w:rsidRPr="00E90275">
        <w:rPr>
          <w:rFonts w:ascii="Times New Roman" w:hAnsi="Times New Roman" w:cs="Times New Roman"/>
        </w:rPr>
        <w:t xml:space="preserve">. </w:t>
      </w:r>
      <w:r w:rsidR="000C6028" w:rsidRPr="00E90275">
        <w:rPr>
          <w:rFonts w:ascii="Times New Roman" w:hAnsi="Times New Roman" w:cs="Times New Roman"/>
        </w:rPr>
        <w:t>Work-family types were added or removed at this stage based on these validity measures. For instance, a ‘Step-Dads’ type was removed as very few participants were allocated to this work-family type and participants who were allocated were found to almost equally as close to another work-family type.</w:t>
      </w:r>
    </w:p>
    <w:p w:rsidR="001D64B1" w:rsidRPr="00E90275" w:rsidRDefault="004A09FF" w:rsidP="00DA2B68">
      <w:pPr>
        <w:spacing w:after="0" w:line="480" w:lineRule="auto"/>
        <w:rPr>
          <w:rFonts w:ascii="Times New Roman" w:hAnsi="Times New Roman" w:cs="Times New Roman"/>
        </w:rPr>
      </w:pPr>
      <w:r w:rsidRPr="00E90275">
        <w:rPr>
          <w:rFonts w:ascii="Times New Roman" w:hAnsi="Times New Roman" w:cs="Times New Roman"/>
        </w:rPr>
        <w:t>In addition,</w:t>
      </w:r>
      <w:r w:rsidR="001D64B1" w:rsidRPr="00E90275">
        <w:rPr>
          <w:rFonts w:ascii="Times New Roman" w:hAnsi="Times New Roman" w:cs="Times New Roman"/>
        </w:rPr>
        <w:t xml:space="preserve"> an empirical</w:t>
      </w:r>
      <w:r w:rsidR="00C91FDC" w:rsidRPr="00E90275">
        <w:rPr>
          <w:rFonts w:ascii="Times New Roman" w:hAnsi="Times New Roman" w:cs="Times New Roman"/>
        </w:rPr>
        <w:t>ly-driven</w:t>
      </w:r>
      <w:r w:rsidR="001D64B1" w:rsidRPr="00E90275">
        <w:rPr>
          <w:rFonts w:ascii="Times New Roman" w:hAnsi="Times New Roman" w:cs="Times New Roman"/>
        </w:rPr>
        <w:t xml:space="preserve"> sequence analysis method, involving cluster analysis by Ward’s linkage, was used to validate our theoretical</w:t>
      </w:r>
      <w:r w:rsidR="00D163CF" w:rsidRPr="00E90275">
        <w:rPr>
          <w:rFonts w:ascii="Times New Roman" w:hAnsi="Times New Roman" w:cs="Times New Roman"/>
        </w:rPr>
        <w:t>ly derived work-family types.</w:t>
      </w:r>
      <w:r w:rsidR="00C91FDC" w:rsidRPr="00E90275">
        <w:rPr>
          <w:rFonts w:ascii="Times New Roman" w:hAnsi="Times New Roman" w:cs="Times New Roman"/>
        </w:rPr>
        <w:t xml:space="preserve"> This empirical method compares each participant’s work and family life course to each other participant’s (rather than to a </w:t>
      </w:r>
      <w:r w:rsidR="00C91FDC" w:rsidRPr="00E90275">
        <w:rPr>
          <w:rFonts w:ascii="Times New Roman" w:hAnsi="Times New Roman" w:cs="Times New Roman"/>
        </w:rPr>
        <w:lastRenderedPageBreak/>
        <w:t>series of ‘ideal types’).</w:t>
      </w:r>
      <w:r w:rsidR="00D03F62" w:rsidRPr="00E90275">
        <w:rPr>
          <w:rFonts w:ascii="Times New Roman" w:hAnsi="Times New Roman" w:cs="Times New Roman"/>
        </w:rPr>
        <w:t xml:space="preserve"> A 12 cluster solution produced a work-family typology which was very similar to that produced using our method.</w:t>
      </w:r>
    </w:p>
    <w:p w:rsidR="00FC2FCA" w:rsidRPr="00E90275" w:rsidRDefault="00FC2FCA" w:rsidP="00DA2B68">
      <w:pPr>
        <w:spacing w:after="0" w:line="480" w:lineRule="auto"/>
        <w:rPr>
          <w:rFonts w:ascii="Times New Roman" w:hAnsi="Times New Roman" w:cs="Times New Roman"/>
        </w:rPr>
      </w:pPr>
    </w:p>
    <w:p w:rsidR="00FC2FCA" w:rsidRPr="00E90275" w:rsidRDefault="00FC2FCA" w:rsidP="00DA2B68">
      <w:pPr>
        <w:spacing w:after="0" w:line="480" w:lineRule="auto"/>
        <w:rPr>
          <w:rFonts w:ascii="Times New Roman" w:hAnsi="Times New Roman" w:cs="Times New Roman"/>
        </w:rPr>
      </w:pPr>
      <w:r w:rsidRPr="00E90275">
        <w:rPr>
          <w:rFonts w:ascii="Times New Roman" w:hAnsi="Times New Roman" w:cs="Times New Roman"/>
        </w:rPr>
        <w:t>Sequence analysis therefore produces a single variable of a work-family typology which can be used in subsequent analyses, such as those presented in this study.</w:t>
      </w:r>
    </w:p>
    <w:p w:rsidR="009B6A16" w:rsidRPr="00E90275" w:rsidRDefault="009B6A16" w:rsidP="00DA2B68">
      <w:pPr>
        <w:spacing w:after="0" w:line="480" w:lineRule="auto"/>
        <w:rPr>
          <w:rFonts w:ascii="Times New Roman" w:hAnsi="Times New Roman" w:cs="Times New Roman"/>
        </w:rPr>
      </w:pPr>
    </w:p>
    <w:p w:rsidR="00912F69" w:rsidRPr="00E90275" w:rsidRDefault="00912F69" w:rsidP="00DA2B68">
      <w:pPr>
        <w:spacing w:after="0" w:line="480" w:lineRule="auto"/>
        <w:rPr>
          <w:rFonts w:ascii="Times New Roman" w:hAnsi="Times New Roman" w:cs="Times New Roman"/>
          <w:b/>
        </w:rPr>
      </w:pPr>
      <w:r w:rsidRPr="00E90275">
        <w:rPr>
          <w:rFonts w:ascii="Times New Roman" w:hAnsi="Times New Roman" w:cs="Times New Roman"/>
          <w:b/>
        </w:rPr>
        <w:t>References</w:t>
      </w:r>
    </w:p>
    <w:p w:rsidR="008C7B80" w:rsidRPr="00E90275" w:rsidRDefault="00912F69" w:rsidP="00DA2B68">
      <w:pPr>
        <w:pStyle w:val="NormalWeb"/>
        <w:spacing w:before="0" w:beforeAutospacing="0" w:after="0" w:afterAutospacing="0" w:line="480" w:lineRule="auto"/>
        <w:ind w:left="640" w:hanging="640"/>
        <w:divId w:val="857474659"/>
        <w:rPr>
          <w:noProof/>
          <w:sz w:val="22"/>
        </w:rPr>
      </w:pPr>
      <w:r w:rsidRPr="00E90275">
        <w:rPr>
          <w:b/>
        </w:rPr>
        <w:fldChar w:fldCharType="begin" w:fldLock="1"/>
      </w:r>
      <w:r w:rsidRPr="00E90275">
        <w:rPr>
          <w:b/>
        </w:rPr>
        <w:instrText xml:space="preserve">ADDIN Mendeley Bibliography CSL_BIBLIOGRAPHY </w:instrText>
      </w:r>
      <w:r w:rsidRPr="00E90275">
        <w:rPr>
          <w:b/>
        </w:rPr>
        <w:fldChar w:fldCharType="separate"/>
      </w:r>
      <w:r w:rsidR="008C7B80" w:rsidRPr="00E90275">
        <w:rPr>
          <w:noProof/>
          <w:sz w:val="22"/>
        </w:rPr>
        <w:t xml:space="preserve">1. </w:t>
      </w:r>
      <w:r w:rsidR="008C7B80" w:rsidRPr="00E90275">
        <w:rPr>
          <w:noProof/>
          <w:sz w:val="22"/>
        </w:rPr>
        <w:tab/>
        <w:t>Lesnard L. Optimal matching and social sciences. 2006; Available from: http://laurent.lesnard.free.fr/article.php3?id_article=14</w:t>
      </w:r>
    </w:p>
    <w:p w:rsidR="008C7B80" w:rsidRPr="00E90275" w:rsidRDefault="008C7B80" w:rsidP="00DA2B68">
      <w:pPr>
        <w:pStyle w:val="NormalWeb"/>
        <w:spacing w:before="0" w:beforeAutospacing="0" w:after="0" w:afterAutospacing="0" w:line="480" w:lineRule="auto"/>
        <w:ind w:left="640" w:hanging="640"/>
        <w:divId w:val="857474659"/>
        <w:rPr>
          <w:noProof/>
          <w:sz w:val="22"/>
        </w:rPr>
      </w:pPr>
      <w:r w:rsidRPr="00E90275">
        <w:rPr>
          <w:noProof/>
          <w:sz w:val="22"/>
        </w:rPr>
        <w:t xml:space="preserve">2. </w:t>
      </w:r>
      <w:r w:rsidRPr="00E90275">
        <w:rPr>
          <w:noProof/>
          <w:sz w:val="22"/>
        </w:rPr>
        <w:tab/>
        <w:t xml:space="preserve">Lesnard L. seqcomp, a sequence analysis Stata plug-in [Internet]. 2008. Available from: http://laurent.lesnard.free.fr/article.php3?id_article=8 </w:t>
      </w:r>
    </w:p>
    <w:p w:rsidR="009B6A16" w:rsidRPr="00E90275" w:rsidRDefault="00912F69" w:rsidP="00DA2B68">
      <w:pPr>
        <w:pStyle w:val="NormalWeb"/>
        <w:spacing w:before="0" w:beforeAutospacing="0" w:after="0" w:afterAutospacing="0" w:line="480" w:lineRule="auto"/>
        <w:ind w:left="640" w:hanging="640"/>
      </w:pPr>
      <w:r w:rsidRPr="00E90275">
        <w:rPr>
          <w:b/>
        </w:rPr>
        <w:fldChar w:fldCharType="end"/>
      </w:r>
    </w:p>
    <w:sectPr w:rsidR="009B6A16" w:rsidRPr="00E90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0C"/>
    <w:rsid w:val="00005FDA"/>
    <w:rsid w:val="00017683"/>
    <w:rsid w:val="000B4C8C"/>
    <w:rsid w:val="000C6028"/>
    <w:rsid w:val="000D6621"/>
    <w:rsid w:val="000E4A85"/>
    <w:rsid w:val="001218DF"/>
    <w:rsid w:val="001254A7"/>
    <w:rsid w:val="001A538A"/>
    <w:rsid w:val="001D1C70"/>
    <w:rsid w:val="001D64B1"/>
    <w:rsid w:val="001F0DA9"/>
    <w:rsid w:val="00235A1E"/>
    <w:rsid w:val="002B33C0"/>
    <w:rsid w:val="002D1889"/>
    <w:rsid w:val="002F14A0"/>
    <w:rsid w:val="0031362B"/>
    <w:rsid w:val="00355AE2"/>
    <w:rsid w:val="003772F5"/>
    <w:rsid w:val="004A09FF"/>
    <w:rsid w:val="00525890"/>
    <w:rsid w:val="00542C7C"/>
    <w:rsid w:val="00616298"/>
    <w:rsid w:val="00663CC0"/>
    <w:rsid w:val="006A5A3B"/>
    <w:rsid w:val="006B496B"/>
    <w:rsid w:val="006C7D0D"/>
    <w:rsid w:val="007779DF"/>
    <w:rsid w:val="00787853"/>
    <w:rsid w:val="00802786"/>
    <w:rsid w:val="008515C0"/>
    <w:rsid w:val="008C7B80"/>
    <w:rsid w:val="00912F69"/>
    <w:rsid w:val="0099370C"/>
    <w:rsid w:val="009B6A16"/>
    <w:rsid w:val="009F233F"/>
    <w:rsid w:val="00A4675E"/>
    <w:rsid w:val="00A5635E"/>
    <w:rsid w:val="00AB038F"/>
    <w:rsid w:val="00AB332F"/>
    <w:rsid w:val="00C91FDC"/>
    <w:rsid w:val="00CB772A"/>
    <w:rsid w:val="00CC0A34"/>
    <w:rsid w:val="00CF29B0"/>
    <w:rsid w:val="00D03F62"/>
    <w:rsid w:val="00D163CF"/>
    <w:rsid w:val="00D37E69"/>
    <w:rsid w:val="00D43CFC"/>
    <w:rsid w:val="00D56109"/>
    <w:rsid w:val="00D7370B"/>
    <w:rsid w:val="00DA2B68"/>
    <w:rsid w:val="00DD2B60"/>
    <w:rsid w:val="00DF480D"/>
    <w:rsid w:val="00E44270"/>
    <w:rsid w:val="00E90275"/>
    <w:rsid w:val="00F332CE"/>
    <w:rsid w:val="00FC2FCA"/>
    <w:rsid w:val="00FC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F6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621"/>
    <w:rPr>
      <w:rFonts w:ascii="Tahoma" w:hAnsi="Tahoma" w:cs="Tahoma"/>
      <w:sz w:val="16"/>
      <w:szCs w:val="16"/>
    </w:rPr>
  </w:style>
  <w:style w:type="character" w:styleId="CommentReference">
    <w:name w:val="annotation reference"/>
    <w:basedOn w:val="DefaultParagraphFont"/>
    <w:uiPriority w:val="99"/>
    <w:semiHidden/>
    <w:unhideWhenUsed/>
    <w:rsid w:val="001218DF"/>
    <w:rPr>
      <w:sz w:val="16"/>
      <w:szCs w:val="16"/>
    </w:rPr>
  </w:style>
  <w:style w:type="paragraph" w:styleId="CommentText">
    <w:name w:val="annotation text"/>
    <w:basedOn w:val="Normal"/>
    <w:link w:val="CommentTextChar"/>
    <w:uiPriority w:val="99"/>
    <w:semiHidden/>
    <w:unhideWhenUsed/>
    <w:rsid w:val="001218DF"/>
    <w:pPr>
      <w:spacing w:line="240" w:lineRule="auto"/>
    </w:pPr>
    <w:rPr>
      <w:sz w:val="20"/>
      <w:szCs w:val="20"/>
    </w:rPr>
  </w:style>
  <w:style w:type="character" w:customStyle="1" w:styleId="CommentTextChar">
    <w:name w:val="Comment Text Char"/>
    <w:basedOn w:val="DefaultParagraphFont"/>
    <w:link w:val="CommentText"/>
    <w:uiPriority w:val="99"/>
    <w:semiHidden/>
    <w:rsid w:val="001218DF"/>
    <w:rPr>
      <w:sz w:val="20"/>
      <w:szCs w:val="20"/>
    </w:rPr>
  </w:style>
  <w:style w:type="paragraph" w:styleId="CommentSubject">
    <w:name w:val="annotation subject"/>
    <w:basedOn w:val="CommentText"/>
    <w:next w:val="CommentText"/>
    <w:link w:val="CommentSubjectChar"/>
    <w:uiPriority w:val="99"/>
    <w:semiHidden/>
    <w:unhideWhenUsed/>
    <w:rsid w:val="001218DF"/>
    <w:rPr>
      <w:b/>
      <w:bCs/>
    </w:rPr>
  </w:style>
  <w:style w:type="character" w:customStyle="1" w:styleId="CommentSubjectChar">
    <w:name w:val="Comment Subject Char"/>
    <w:basedOn w:val="CommentTextChar"/>
    <w:link w:val="CommentSubject"/>
    <w:uiPriority w:val="99"/>
    <w:semiHidden/>
    <w:rsid w:val="001218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F6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621"/>
    <w:rPr>
      <w:rFonts w:ascii="Tahoma" w:hAnsi="Tahoma" w:cs="Tahoma"/>
      <w:sz w:val="16"/>
      <w:szCs w:val="16"/>
    </w:rPr>
  </w:style>
  <w:style w:type="character" w:styleId="CommentReference">
    <w:name w:val="annotation reference"/>
    <w:basedOn w:val="DefaultParagraphFont"/>
    <w:uiPriority w:val="99"/>
    <w:semiHidden/>
    <w:unhideWhenUsed/>
    <w:rsid w:val="001218DF"/>
    <w:rPr>
      <w:sz w:val="16"/>
      <w:szCs w:val="16"/>
    </w:rPr>
  </w:style>
  <w:style w:type="paragraph" w:styleId="CommentText">
    <w:name w:val="annotation text"/>
    <w:basedOn w:val="Normal"/>
    <w:link w:val="CommentTextChar"/>
    <w:uiPriority w:val="99"/>
    <w:semiHidden/>
    <w:unhideWhenUsed/>
    <w:rsid w:val="001218DF"/>
    <w:pPr>
      <w:spacing w:line="240" w:lineRule="auto"/>
    </w:pPr>
    <w:rPr>
      <w:sz w:val="20"/>
      <w:szCs w:val="20"/>
    </w:rPr>
  </w:style>
  <w:style w:type="character" w:customStyle="1" w:styleId="CommentTextChar">
    <w:name w:val="Comment Text Char"/>
    <w:basedOn w:val="DefaultParagraphFont"/>
    <w:link w:val="CommentText"/>
    <w:uiPriority w:val="99"/>
    <w:semiHidden/>
    <w:rsid w:val="001218DF"/>
    <w:rPr>
      <w:sz w:val="20"/>
      <w:szCs w:val="20"/>
    </w:rPr>
  </w:style>
  <w:style w:type="paragraph" w:styleId="CommentSubject">
    <w:name w:val="annotation subject"/>
    <w:basedOn w:val="CommentText"/>
    <w:next w:val="CommentText"/>
    <w:link w:val="CommentSubjectChar"/>
    <w:uiPriority w:val="99"/>
    <w:semiHidden/>
    <w:unhideWhenUsed/>
    <w:rsid w:val="001218DF"/>
    <w:rPr>
      <w:b/>
      <w:bCs/>
    </w:rPr>
  </w:style>
  <w:style w:type="character" w:customStyle="1" w:styleId="CommentSubjectChar">
    <w:name w:val="Comment Subject Char"/>
    <w:basedOn w:val="CommentTextChar"/>
    <w:link w:val="CommentSubject"/>
    <w:uiPriority w:val="99"/>
    <w:semiHidden/>
    <w:rsid w:val="001218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6173">
      <w:bodyDiv w:val="1"/>
      <w:marLeft w:val="0"/>
      <w:marRight w:val="0"/>
      <w:marTop w:val="0"/>
      <w:marBottom w:val="0"/>
      <w:divBdr>
        <w:top w:val="none" w:sz="0" w:space="0" w:color="auto"/>
        <w:left w:val="none" w:sz="0" w:space="0" w:color="auto"/>
        <w:bottom w:val="none" w:sz="0" w:space="0" w:color="auto"/>
        <w:right w:val="none" w:sz="0" w:space="0" w:color="auto"/>
      </w:divBdr>
    </w:div>
    <w:div w:id="813136450">
      <w:bodyDiv w:val="1"/>
      <w:marLeft w:val="0"/>
      <w:marRight w:val="0"/>
      <w:marTop w:val="0"/>
      <w:marBottom w:val="0"/>
      <w:divBdr>
        <w:top w:val="none" w:sz="0" w:space="0" w:color="auto"/>
        <w:left w:val="none" w:sz="0" w:space="0" w:color="auto"/>
        <w:bottom w:val="none" w:sz="0" w:space="0" w:color="auto"/>
        <w:right w:val="none" w:sz="0" w:space="0" w:color="auto"/>
      </w:divBdr>
    </w:div>
    <w:div w:id="8574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9A7E9FA9.dotm</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Rlacey</dc:creator>
  <cp:lastModifiedBy>Rlacey</cp:lastModifiedBy>
  <cp:revision>4</cp:revision>
  <dcterms:created xsi:type="dcterms:W3CDTF">2015-07-15T09:37:00Z</dcterms:created>
  <dcterms:modified xsi:type="dcterms:W3CDTF">2015-07-15T09:37:00Z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rebecca.lacey@ucl.ac.uk@www.mendeley.com</vt:lpwstr>
  </property>
  <property fmtid="{D5CDD505-2E9C-101B-9397-08002B2CF9AE}" pid="4" name="Mendeley Citation Style_1">
    <vt:lpwstr>http://www.zotero.org/styles/international-journal-of-epidemiology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http://www.zotero.org/styles/international-journal-of-epidemiology</vt:lpwstr>
  </property>
  <property fmtid="{D5CDD505-2E9C-101B-9397-08002B2CF9AE}" pid="14" name="Mendeley Recent Style Name 4_1">
    <vt:lpwstr>International Journal of Epidemiology</vt:lpwstr>
  </property>
  <property fmtid="{D5CDD505-2E9C-101B-9397-08002B2CF9AE}" pid="15" name="Mendeley Recent Style Id 5_1">
    <vt:lpwstr>http://www.zotero.org/styles/journal-of-population-ageing</vt:lpwstr>
  </property>
  <property fmtid="{D5CDD505-2E9C-101B-9397-08002B2CF9AE}" pid="16" name="Mendeley Recent Style Name 5_1">
    <vt:lpwstr>Journal of Population Ageing</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http://www.zotero.org/styles/psychoneuroendocrinology</vt:lpwstr>
  </property>
  <property fmtid="{D5CDD505-2E9C-101B-9397-08002B2CF9AE}" pid="24" name="Mendeley Recent Style Name 9_1">
    <vt:lpwstr>Psychoneuroendocrinology</vt:lpwstr>
  </property>
</Properties>
</file>